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6031DB" w:rsidRPr="00E31856" w:rsidTr="001B3720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1B3720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6031DB" w:rsidRPr="00E31856" w:rsidRDefault="006031DB" w:rsidP="001B3720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caps/>
              </w:rPr>
              <w:t>Industrijska politika EU</w:t>
            </w:r>
          </w:p>
        </w:tc>
      </w:tr>
      <w:tr w:rsidR="006031DB" w:rsidRPr="00E31856" w:rsidTr="001B3720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1B3720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proofErr w:type="spellStart"/>
            <w:r>
              <w:rPr>
                <w:rStyle w:val="Strong"/>
                <w:rFonts w:ascii="Arial" w:hAnsi="Arial" w:cs="Arial"/>
                <w:sz w:val="20"/>
                <w:szCs w:val="20"/>
              </w:rPr>
              <w:t>Kȏd</w:t>
            </w:r>
            <w:proofErr w:type="spellEnd"/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EUED02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031DB" w:rsidRPr="00E31856" w:rsidTr="001B372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31DB" w:rsidRPr="00E31856" w:rsidRDefault="006B7070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Doc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dr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. Lana Kordić </w:t>
            </w:r>
            <w:proofErr w:type="spellStart"/>
            <w:r w:rsidR="006031DB" w:rsidRPr="00E31856">
              <w:rPr>
                <w:rFonts w:ascii="Arial" w:hAnsi="Arial" w:cs="Arial"/>
                <w:sz w:val="20"/>
                <w:szCs w:val="20"/>
              </w:rPr>
              <w:t>Prof</w:t>
            </w:r>
            <w:proofErr w:type="spellEnd"/>
            <w:r w:rsidR="006031DB" w:rsidRPr="00E31856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="006031DB" w:rsidRPr="00E31856">
              <w:rPr>
                <w:rFonts w:ascii="Arial" w:hAnsi="Arial" w:cs="Arial"/>
                <w:sz w:val="20"/>
                <w:szCs w:val="20"/>
              </w:rPr>
              <w:t>dr</w:t>
            </w:r>
            <w:proofErr w:type="spellEnd"/>
            <w:r w:rsidR="006031DB" w:rsidRPr="00E31856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="006031DB" w:rsidRPr="00E31856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="006031DB" w:rsidRPr="00E31856">
              <w:rPr>
                <w:rFonts w:ascii="Arial" w:hAnsi="Arial" w:cs="Arial"/>
                <w:sz w:val="20"/>
                <w:szCs w:val="20"/>
              </w:rPr>
              <w:t>. Željko Mrnjavac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6031DB" w:rsidRPr="00E31856" w:rsidTr="001B3720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31DB" w:rsidRPr="00E31856" w:rsidRDefault="00C7367C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1B37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031DB" w:rsidRPr="00E31856" w:rsidRDefault="006031DB" w:rsidP="001B37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031DB" w:rsidRPr="00E31856" w:rsidRDefault="006031DB" w:rsidP="001B37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031DB" w:rsidRPr="00E31856" w:rsidRDefault="006031DB" w:rsidP="001B37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6031DB" w:rsidRPr="00E31856" w:rsidTr="001B3720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031DB" w:rsidRPr="00E31856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031DB" w:rsidRPr="00E31856" w:rsidRDefault="00D40416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031DB" w:rsidRPr="00E31856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31DB" w:rsidRPr="00E31856" w:rsidTr="001B372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30 %</w:t>
            </w:r>
          </w:p>
        </w:tc>
      </w:tr>
      <w:tr w:rsidR="006031DB" w:rsidRPr="00E31856" w:rsidTr="001B3720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6031DB" w:rsidRPr="00E31856" w:rsidTr="001B372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031DB" w:rsidRPr="00E31856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Glavni cilj predmeta je osigurati stjecanje vještina i sposobnosti za razumijevanje uloge države u modernoj ekonomiji EU, odnosno načinima, intenzitetu i razlozima za njeno uključivanje u funkcioniranje tržišta, utjecaj na strukturu gospodarstva, te na konkurentnost gospodarstva.</w:t>
            </w:r>
          </w:p>
        </w:tc>
      </w:tr>
      <w:tr w:rsidR="006031DB" w:rsidRPr="00E31856" w:rsidTr="001B372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031DB" w:rsidRPr="00E31856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</w:tc>
      </w:tr>
      <w:tr w:rsidR="006031DB" w:rsidRPr="00E31856" w:rsidTr="001B372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031DB" w:rsidRPr="00E31856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:rsidR="006031DB" w:rsidRPr="00E31856" w:rsidRDefault="006031DB" w:rsidP="006031DB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Polaznik će kroz ovaj predmet moći kritički prosuđivati razvoj, primjenu i učinke industrijske politike EU na razvoj i konkurentnost zemalja članica EU. </w:t>
            </w:r>
          </w:p>
          <w:p w:rsidR="006031DB" w:rsidRPr="00E31856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6031DB" w:rsidRPr="00E31856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Pojedinačni ishod učenja:</w:t>
            </w:r>
          </w:p>
          <w:p w:rsidR="006031DB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Polaznik će:</w:t>
            </w:r>
          </w:p>
          <w:p w:rsidR="004877C7" w:rsidRPr="004877C7" w:rsidRDefault="004877C7" w:rsidP="004877C7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877C7">
              <w:rPr>
                <w:rFonts w:ascii="Arial" w:hAnsi="Arial" w:cs="Arial"/>
                <w:color w:val="FF0000"/>
                <w:sz w:val="20"/>
                <w:szCs w:val="20"/>
              </w:rPr>
              <w:t>Kritički prosuđivati značaj industrijske politike kao dijela ekonomske politike za razvoj EU.</w:t>
            </w:r>
          </w:p>
          <w:p w:rsidR="004877C7" w:rsidRPr="004877C7" w:rsidRDefault="004877C7" w:rsidP="004877C7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877C7">
              <w:rPr>
                <w:rFonts w:ascii="Arial" w:hAnsi="Arial" w:cs="Arial"/>
                <w:color w:val="FF0000"/>
                <w:sz w:val="20"/>
                <w:szCs w:val="20"/>
              </w:rPr>
              <w:t>Valorizirati utvrđene instrumente industrijske politike EU.</w:t>
            </w:r>
          </w:p>
          <w:p w:rsidR="004877C7" w:rsidRPr="004877C7" w:rsidRDefault="004877C7" w:rsidP="004877C7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877C7">
              <w:rPr>
                <w:rFonts w:ascii="Arial" w:hAnsi="Arial" w:cs="Arial"/>
                <w:color w:val="FF0000"/>
                <w:sz w:val="20"/>
                <w:szCs w:val="20"/>
              </w:rPr>
              <w:t>Vrjednovati promjenu uloge države, kroz liberalizaciju i regulaciju usluga, decentralizaciju i privatizaciju.</w:t>
            </w:r>
          </w:p>
          <w:p w:rsidR="004877C7" w:rsidRPr="004877C7" w:rsidRDefault="004877C7" w:rsidP="004877C7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77C7">
              <w:rPr>
                <w:rFonts w:ascii="Arial" w:hAnsi="Arial" w:cs="Arial"/>
                <w:sz w:val="20"/>
                <w:szCs w:val="20"/>
              </w:rPr>
              <w:t>Preispitati različite načine provođenja industrijske politike u svijetu te njihove učinke na međunarodnu konkurentnost.</w:t>
            </w:r>
          </w:p>
          <w:p w:rsidR="006031DB" w:rsidRPr="004877C7" w:rsidRDefault="004877C7" w:rsidP="004877C7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77C7">
              <w:rPr>
                <w:rFonts w:ascii="Arial" w:hAnsi="Arial" w:cs="Arial"/>
                <w:sz w:val="20"/>
                <w:szCs w:val="20"/>
              </w:rPr>
              <w:t>Kritički prosuđivati razvoj od stare prema novoj industrijskoj politici u EU.</w:t>
            </w:r>
          </w:p>
        </w:tc>
      </w:tr>
      <w:tr w:rsidR="006031DB" w:rsidRPr="00E31856" w:rsidTr="001B372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220"/>
              <w:gridCol w:w="418"/>
              <w:gridCol w:w="3017"/>
              <w:gridCol w:w="555"/>
            </w:tblGrid>
            <w:tr w:rsidR="006031DB" w:rsidRPr="00E31856" w:rsidTr="001B3720">
              <w:tc>
                <w:tcPr>
                  <w:tcW w:w="36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E31856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EB49B2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20"/>
                      <w:szCs w:val="20"/>
                    </w:rPr>
                  </w:pPr>
                  <w:r w:rsidRPr="00EB49B2">
                    <w:rPr>
                      <w:rFonts w:ascii="Arial" w:hAnsi="Arial" w:cs="Arial"/>
                      <w:b/>
                      <w:bCs/>
                      <w:color w:val="FF0000"/>
                      <w:sz w:val="20"/>
                      <w:szCs w:val="20"/>
                    </w:rPr>
                    <w:t>Seminar</w:t>
                  </w:r>
                  <w:r w:rsidR="00236740" w:rsidRPr="00EB49B2">
                    <w:rPr>
                      <w:rFonts w:ascii="Arial" w:hAnsi="Arial" w:cs="Arial"/>
                      <w:b/>
                      <w:bCs/>
                      <w:color w:val="FF0000"/>
                      <w:sz w:val="20"/>
                      <w:szCs w:val="20"/>
                    </w:rPr>
                    <w:t>i i radionice</w:t>
                  </w:r>
                </w:p>
              </w:tc>
            </w:tr>
            <w:tr w:rsidR="006031DB" w:rsidRPr="00E31856" w:rsidTr="001B3720">
              <w:trPr>
                <w:cantSplit/>
                <w:trHeight w:val="699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E31856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E31856" w:rsidRDefault="006031DB" w:rsidP="001B3720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E31856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E31856" w:rsidRDefault="006031DB" w:rsidP="001B3720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</w:tr>
            <w:tr w:rsidR="006031DB" w:rsidRPr="00E31856" w:rsidTr="001B372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0854B6" w:rsidRDefault="006031DB" w:rsidP="000854B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0854B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Značaj industrije; Industrijska politika kao dio ekonomske politike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0854B6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54B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0854B6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54B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Uloga seminarske nastave, pregled seminarskih tema, dodjela seminarskih zadataka;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E31856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6031DB" w:rsidRPr="00E31856" w:rsidTr="001B372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0854B6" w:rsidRDefault="006031DB" w:rsidP="000854B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0854B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Od stare industrijske politike prema novoj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0854B6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54B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0854B6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54B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E31856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6031DB" w:rsidRPr="00E31856" w:rsidTr="001B372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0854B6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0854B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Europska industrijska politika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0854B6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0854B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31DB" w:rsidRPr="000854B6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0854B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E31856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6031DB" w:rsidRPr="00E31856" w:rsidTr="001B372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0854B6" w:rsidRDefault="006031DB" w:rsidP="000854B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0854B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Industrijska politika zemalja u razvoju: što možemo naučiti od istočne Azije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0854B6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0854B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31DB" w:rsidRPr="000854B6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0854B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E31856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6031DB" w:rsidRPr="00E31856" w:rsidTr="001B372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0854B6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0854B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Politika konkurentnosti i inovacija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0854B6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0854B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31DB" w:rsidRPr="000854B6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0854B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E31856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6031DB" w:rsidRPr="00E31856" w:rsidTr="001B372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0854B6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0854B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Nova ekonomija i globalizacija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0854B6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0854B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31DB" w:rsidRPr="000854B6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0854B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E31856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6031DB" w:rsidRPr="00E31856" w:rsidTr="001B372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0854B6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0854B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Liberalizacija i regulacija usluga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0854B6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0854B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31DB" w:rsidRPr="000854B6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0854B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</w:t>
                  </w:r>
                  <w:r w:rsidR="00735317" w:rsidRPr="000854B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/ </w:t>
                  </w:r>
                  <w:r w:rsidR="00735317" w:rsidRPr="000854B6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on-line kviz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E31856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6031DB" w:rsidRPr="00E31856" w:rsidTr="001B372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0854B6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0854B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lastRenderedPageBreak/>
                    <w:t>Državna potpora gospodarstvu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0854B6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0854B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31DB" w:rsidRPr="000854B6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0854B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E31856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6031DB" w:rsidRPr="00E31856" w:rsidTr="001B372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0854B6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0854B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Industrija zasnovana na znanju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0854B6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0854B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31DB" w:rsidRPr="000854B6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0854B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E31856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6031DB" w:rsidRPr="00E31856" w:rsidTr="001B372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0854B6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0854B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Tehnološki parkovi i </w:t>
                  </w:r>
                  <w:proofErr w:type="spellStart"/>
                  <w:r w:rsidRPr="000854B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klasteri</w:t>
                  </w:r>
                  <w:proofErr w:type="spellEnd"/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0854B6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0854B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31DB" w:rsidRPr="000854B6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0854B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E31856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6031DB" w:rsidRPr="00E31856" w:rsidTr="001B372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0854B6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0854B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Državno vlasništvo na poduzećima </w:t>
                  </w:r>
                </w:p>
                <w:p w:rsidR="006031DB" w:rsidRPr="000854B6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0854B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 privatizacija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0854B6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0854B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31DB" w:rsidRPr="000854B6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0854B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E31856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6031DB" w:rsidRPr="00E31856" w:rsidTr="001B372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0854B6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0854B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Mala i srednja poduzeća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0854B6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0854B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31DB" w:rsidRPr="000854B6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0854B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E31856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6031DB" w:rsidRPr="00E31856" w:rsidTr="001B372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0854B6" w:rsidRDefault="006031DB" w:rsidP="000854B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0854B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Decentralizacija industrijske politike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0854B6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0854B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31DB" w:rsidRPr="000854B6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0854B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E31856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6031DB" w:rsidRPr="00E31856" w:rsidTr="001B372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0854B6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0854B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Zdravstvo i industrijska politika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0854B6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0854B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31DB" w:rsidRPr="000854B6" w:rsidRDefault="006031DB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0854B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</w:t>
                  </w:r>
                  <w:r w:rsidR="00735317" w:rsidRPr="000854B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/ </w:t>
                  </w:r>
                  <w:r w:rsidR="00735317" w:rsidRPr="000854B6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on-line kviz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E31856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6031DB" w:rsidRPr="00E31856" w:rsidTr="001B372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0854B6" w:rsidRDefault="00735317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0854B6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Gostujuće predavanje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0854B6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54B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0854B6" w:rsidRDefault="006031DB" w:rsidP="001B3720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54B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31DB" w:rsidRPr="00E31856" w:rsidRDefault="006031DB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18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6031DB" w:rsidRPr="00E31856" w:rsidRDefault="006031DB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31DB" w:rsidRPr="00E31856" w:rsidTr="001B3720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X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6031DB" w:rsidRPr="00E31856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X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</w:t>
            </w:r>
          </w:p>
          <w:p w:rsidR="006031DB" w:rsidRPr="00E31856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</w:t>
            </w:r>
          </w:p>
          <w:p w:rsidR="006031DB" w:rsidRPr="00E31856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E31856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6031DB" w:rsidRPr="00E31856" w:rsidRDefault="00735317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35317">
              <w:rPr>
                <w:rFonts w:ascii="Arial" w:eastAsia="MS Gothic" w:hAnsi="Arial" w:cs="Arial"/>
                <w:b w:val="0"/>
                <w:color w:val="FF0000"/>
                <w:sz w:val="20"/>
                <w:szCs w:val="20"/>
                <w:lang w:val="hr-HR"/>
              </w:rPr>
              <w:t>X</w:t>
            </w:r>
            <w:r w:rsidR="006031DB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6031DB" w:rsidRPr="00E31856" w:rsidRDefault="006031DB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E31856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X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6031DB" w:rsidRPr="00E31856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6031DB" w:rsidRPr="00E31856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6031DB" w:rsidRPr="00E31856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6031DB" w:rsidRPr="00735317" w:rsidRDefault="00735317" w:rsidP="0073531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35317">
              <w:rPr>
                <w:rFonts w:ascii="Arial" w:eastAsia="MS Gothic" w:hAnsi="Arial" w:cs="Arial"/>
                <w:color w:val="FF0000"/>
                <w:sz w:val="20"/>
                <w:szCs w:val="20"/>
              </w:rPr>
              <w:t>X</w:t>
            </w:r>
            <w:r w:rsidR="006031DB" w:rsidRPr="00735317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735317">
              <w:rPr>
                <w:rFonts w:ascii="Arial" w:hAnsi="Arial" w:cs="Arial"/>
                <w:color w:val="FF0000"/>
                <w:sz w:val="20"/>
                <w:szCs w:val="20"/>
              </w:rPr>
              <w:t>gostujuća predavanja</w:t>
            </w:r>
          </w:p>
        </w:tc>
      </w:tr>
      <w:tr w:rsidR="006031DB" w:rsidRPr="00E31856" w:rsidTr="001B3720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6031DB" w:rsidRPr="00E31856" w:rsidTr="001B372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Student je obvezan pohađati i uredno pratiti nastavu i izvršavati postavljane zadatke. Tijekom semestra se vodi evidencija o prisustvovanju nastavi. Uvjet za potpis je 70% pohađanja seminarske nastave te pozitivno ocijenjen referat na zadanu temu. Uvjet za pristupanje ispitu je potpis.</w:t>
            </w:r>
          </w:p>
        </w:tc>
      </w:tr>
      <w:tr w:rsidR="006031DB" w:rsidRPr="00E31856" w:rsidTr="001B3720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E31856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 ECTS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 ECTS</w:t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31DB" w:rsidRPr="00E31856" w:rsidRDefault="004F3CE8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031DB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031DB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6031DB" w:rsidRPr="00E31856" w:rsidTr="001B372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6031D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6031DB" w:rsidRPr="00E31856" w:rsidRDefault="004F3CE8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031DB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031DB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 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6031DB" w:rsidRPr="00E31856" w:rsidRDefault="004F3CE8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031DB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031DB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6031DB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31DB" w:rsidRPr="00E31856" w:rsidRDefault="004F3CE8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031DB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031DB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6031DB" w:rsidRPr="00E31856" w:rsidTr="001B372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6031D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6031DB" w:rsidRPr="00E31856" w:rsidRDefault="004F3CE8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031DB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031DB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6031DB" w:rsidRPr="00E31856" w:rsidRDefault="004F3CE8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031DB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031DB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6031DB" w:rsidRPr="00E31856" w:rsidRDefault="004F3CE8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031DB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031DB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6031DB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31DB" w:rsidRPr="00E31856" w:rsidRDefault="004F3CE8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031DB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031DB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031DB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6031DB" w:rsidRPr="00E31856" w:rsidTr="001B372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6031D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 ECTS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1 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6031DB" w:rsidRPr="00E31856" w:rsidRDefault="004F3CE8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031DB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031DB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031DB" w:rsidRPr="00E3185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31DB" w:rsidRPr="00E31856" w:rsidRDefault="004F3CE8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031DB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031DB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031DB" w:rsidRPr="00E31856" w:rsidTr="001B372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6031D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1 ECTS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31DB" w:rsidRPr="00E31856" w:rsidRDefault="004F3CE8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031DB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031DB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31DB" w:rsidRPr="00E31856" w:rsidRDefault="004F3CE8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031DB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031DB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031DB" w:rsidRPr="00E3185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31DB" w:rsidRPr="00E31856" w:rsidRDefault="004F3CE8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031DB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031DB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031DB" w:rsidRPr="00E31856" w:rsidTr="001B372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1B3720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031DB" w:rsidRPr="00E31856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• Studenti tijekom semestra pišu dva kolokvija i prezentiraju referat na zadanu temu. </w:t>
            </w:r>
          </w:p>
          <w:p w:rsidR="006031DB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• </w:t>
            </w:r>
            <w:r w:rsidRPr="000854B6">
              <w:rPr>
                <w:rFonts w:ascii="Arial" w:hAnsi="Arial" w:cs="Arial"/>
                <w:color w:val="FF0000"/>
                <w:sz w:val="20"/>
                <w:szCs w:val="20"/>
              </w:rPr>
              <w:t xml:space="preserve">Položenim kolokvijem smatra se onaj s najmanje </w:t>
            </w:r>
            <w:r w:rsidR="009022CF" w:rsidRPr="000854B6">
              <w:rPr>
                <w:rFonts w:ascii="Arial" w:hAnsi="Arial" w:cs="Arial"/>
                <w:color w:val="FF0000"/>
                <w:sz w:val="20"/>
                <w:szCs w:val="20"/>
              </w:rPr>
              <w:t>50</w:t>
            </w:r>
            <w:r w:rsidRPr="000854B6">
              <w:rPr>
                <w:rFonts w:ascii="Arial" w:hAnsi="Arial" w:cs="Arial"/>
                <w:color w:val="FF0000"/>
                <w:sz w:val="20"/>
                <w:szCs w:val="20"/>
              </w:rPr>
              <w:t>% točnih odgovora</w:t>
            </w:r>
            <w:r w:rsidRPr="00E31856">
              <w:rPr>
                <w:rFonts w:ascii="Arial" w:hAnsi="Arial" w:cs="Arial"/>
                <w:sz w:val="20"/>
                <w:szCs w:val="20"/>
              </w:rPr>
              <w:t>. Uz i</w:t>
            </w:r>
            <w:r w:rsidR="0009430B">
              <w:rPr>
                <w:rFonts w:ascii="Arial" w:hAnsi="Arial" w:cs="Arial"/>
                <w:sz w:val="20"/>
                <w:szCs w:val="20"/>
              </w:rPr>
              <w:t>zlaganje referata</w:t>
            </w:r>
            <w:r w:rsidRPr="00E31856">
              <w:rPr>
                <w:rFonts w:ascii="Arial" w:hAnsi="Arial" w:cs="Arial"/>
                <w:sz w:val="20"/>
                <w:szCs w:val="20"/>
              </w:rPr>
              <w:t>, kolokviji zamjenjuju cjelokupni ispit.</w:t>
            </w:r>
          </w:p>
          <w:p w:rsidR="0009430B" w:rsidRPr="0009430B" w:rsidRDefault="0009430B" w:rsidP="001B3720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53E31">
              <w:rPr>
                <w:rFonts w:ascii="Arial" w:hAnsi="Arial" w:cs="Arial"/>
                <w:color w:val="FF0000"/>
                <w:sz w:val="20"/>
                <w:szCs w:val="20"/>
              </w:rPr>
              <w:t>• Bodovna ljest</w:t>
            </w:r>
            <w:r w:rsidR="001F76AA">
              <w:rPr>
                <w:rFonts w:ascii="Arial" w:hAnsi="Arial" w:cs="Arial"/>
                <w:color w:val="FF0000"/>
                <w:sz w:val="20"/>
                <w:szCs w:val="20"/>
              </w:rPr>
              <w:t>v</w:t>
            </w:r>
            <w:r w:rsidRPr="00B53E31">
              <w:rPr>
                <w:rFonts w:ascii="Arial" w:hAnsi="Arial" w:cs="Arial"/>
                <w:color w:val="FF0000"/>
                <w:sz w:val="20"/>
                <w:szCs w:val="20"/>
              </w:rPr>
              <w:t>i</w:t>
            </w:r>
            <w:r w:rsidR="001F76AA">
              <w:rPr>
                <w:rFonts w:ascii="Arial" w:hAnsi="Arial" w:cs="Arial"/>
                <w:color w:val="FF0000"/>
                <w:sz w:val="20"/>
                <w:szCs w:val="20"/>
              </w:rPr>
              <w:t>c</w:t>
            </w:r>
            <w:r w:rsidRPr="00B53E31">
              <w:rPr>
                <w:rFonts w:ascii="Arial" w:hAnsi="Arial" w:cs="Arial"/>
                <w:color w:val="FF0000"/>
                <w:sz w:val="20"/>
                <w:szCs w:val="20"/>
              </w:rPr>
              <w:t>a na kolokviju/pismenom djelu ispita: 50-64: dovoljan (2), 65-79-dobar (3); 80-89: vrlo dobar (4); 90-100: izvrstan (5);</w:t>
            </w:r>
          </w:p>
          <w:p w:rsidR="006031DB" w:rsidRPr="00E31856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• Konačna ocjena za studente koji su gradivo položili preko kolokvija formira se na sljedeći način: </w:t>
            </w:r>
            <w:r w:rsidRPr="0009430B">
              <w:rPr>
                <w:rFonts w:ascii="Arial" w:hAnsi="Arial" w:cs="Arial"/>
                <w:color w:val="FF0000"/>
                <w:sz w:val="20"/>
                <w:szCs w:val="20"/>
              </w:rPr>
              <w:t>1.kol*0,3</w:t>
            </w:r>
            <w:r w:rsidR="0009430B" w:rsidRPr="0009430B">
              <w:rPr>
                <w:rFonts w:ascii="Arial" w:hAnsi="Arial" w:cs="Arial"/>
                <w:color w:val="FF0000"/>
                <w:sz w:val="20"/>
                <w:szCs w:val="20"/>
              </w:rPr>
              <w:t>0</w:t>
            </w:r>
            <w:r w:rsidRPr="0009430B">
              <w:rPr>
                <w:rFonts w:ascii="Arial" w:hAnsi="Arial" w:cs="Arial"/>
                <w:color w:val="FF0000"/>
                <w:sz w:val="20"/>
                <w:szCs w:val="20"/>
              </w:rPr>
              <w:t>+2.kol.*0,3</w:t>
            </w:r>
            <w:r w:rsidR="0009430B" w:rsidRPr="0009430B">
              <w:rPr>
                <w:rFonts w:ascii="Arial" w:hAnsi="Arial" w:cs="Arial"/>
                <w:color w:val="FF0000"/>
                <w:sz w:val="20"/>
                <w:szCs w:val="20"/>
              </w:rPr>
              <w:t>0</w:t>
            </w:r>
            <w:r w:rsidRPr="0009430B">
              <w:rPr>
                <w:rFonts w:ascii="Arial" w:hAnsi="Arial" w:cs="Arial"/>
                <w:color w:val="FF0000"/>
                <w:sz w:val="20"/>
                <w:szCs w:val="20"/>
              </w:rPr>
              <w:t>+referat*0,20+aktivnost na nastavi*0,</w:t>
            </w:r>
            <w:r w:rsidR="0009430B" w:rsidRPr="0009430B">
              <w:rPr>
                <w:rFonts w:ascii="Arial" w:hAnsi="Arial" w:cs="Arial"/>
                <w:color w:val="FF0000"/>
                <w:sz w:val="20"/>
                <w:szCs w:val="20"/>
              </w:rPr>
              <w:t>20</w:t>
            </w:r>
            <w:r w:rsidRPr="0009430B">
              <w:rPr>
                <w:rFonts w:ascii="Arial" w:hAnsi="Arial" w:cs="Arial"/>
                <w:color w:val="FF0000"/>
                <w:sz w:val="20"/>
                <w:szCs w:val="20"/>
              </w:rPr>
              <w:t>=konačna ocjena</w:t>
            </w:r>
          </w:p>
          <w:p w:rsidR="006031DB" w:rsidRPr="00E31856" w:rsidRDefault="006031DB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• Termini ispita bit će definirani kalendarom ispita. Ispit se sastoji od pismenog i usmenog dijela (odnos 50:50). Pozitivno ocijenjen pismeni dio ispita uvjet je za pristupanje usmenom dijelu ispita. </w:t>
            </w:r>
          </w:p>
          <w:p w:rsidR="00735317" w:rsidRPr="0009430B" w:rsidRDefault="006031DB" w:rsidP="006B7070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• Konačna ocjena za studente koji gradivo polažu izlaskom na finalni ispit u ispitnim rokovima formira se na sljedeći način: </w:t>
            </w:r>
            <w:proofErr w:type="spellStart"/>
            <w:r w:rsidRPr="0009430B">
              <w:rPr>
                <w:rFonts w:ascii="Arial" w:hAnsi="Arial" w:cs="Arial"/>
                <w:color w:val="FF0000"/>
                <w:sz w:val="20"/>
                <w:szCs w:val="20"/>
              </w:rPr>
              <w:t>pism.isp</w:t>
            </w:r>
            <w:proofErr w:type="spellEnd"/>
            <w:r w:rsidRPr="0009430B">
              <w:rPr>
                <w:rFonts w:ascii="Arial" w:hAnsi="Arial" w:cs="Arial"/>
                <w:color w:val="FF0000"/>
                <w:sz w:val="20"/>
                <w:szCs w:val="20"/>
              </w:rPr>
              <w:t>.*0,3</w:t>
            </w:r>
            <w:r w:rsidR="0009430B" w:rsidRPr="0009430B">
              <w:rPr>
                <w:rFonts w:ascii="Arial" w:hAnsi="Arial" w:cs="Arial"/>
                <w:color w:val="FF0000"/>
                <w:sz w:val="20"/>
                <w:szCs w:val="20"/>
              </w:rPr>
              <w:t>0</w:t>
            </w:r>
            <w:r w:rsidRPr="0009430B">
              <w:rPr>
                <w:rFonts w:ascii="Arial" w:hAnsi="Arial" w:cs="Arial"/>
                <w:color w:val="FF0000"/>
                <w:sz w:val="20"/>
                <w:szCs w:val="20"/>
              </w:rPr>
              <w:t>+</w:t>
            </w:r>
            <w:proofErr w:type="spellStart"/>
            <w:r w:rsidRPr="0009430B">
              <w:rPr>
                <w:rFonts w:ascii="Arial" w:hAnsi="Arial" w:cs="Arial"/>
                <w:color w:val="FF0000"/>
                <w:sz w:val="20"/>
                <w:szCs w:val="20"/>
              </w:rPr>
              <w:t>usmen.isp</w:t>
            </w:r>
            <w:proofErr w:type="spellEnd"/>
            <w:r w:rsidRPr="0009430B">
              <w:rPr>
                <w:rFonts w:ascii="Arial" w:hAnsi="Arial" w:cs="Arial"/>
                <w:color w:val="FF0000"/>
                <w:sz w:val="20"/>
                <w:szCs w:val="20"/>
              </w:rPr>
              <w:t>.*0,3</w:t>
            </w:r>
            <w:r w:rsidR="0009430B" w:rsidRPr="0009430B">
              <w:rPr>
                <w:rFonts w:ascii="Arial" w:hAnsi="Arial" w:cs="Arial"/>
                <w:color w:val="FF0000"/>
                <w:sz w:val="20"/>
                <w:szCs w:val="20"/>
              </w:rPr>
              <w:t>0</w:t>
            </w:r>
            <w:r w:rsidRPr="0009430B">
              <w:rPr>
                <w:rFonts w:ascii="Arial" w:hAnsi="Arial" w:cs="Arial"/>
                <w:color w:val="FF0000"/>
                <w:sz w:val="20"/>
                <w:szCs w:val="20"/>
              </w:rPr>
              <w:t>+referat.*0,20+aktivnost na nastavi*0,</w:t>
            </w:r>
            <w:r w:rsidR="0009430B" w:rsidRPr="0009430B">
              <w:rPr>
                <w:rFonts w:ascii="Arial" w:hAnsi="Arial" w:cs="Arial"/>
                <w:color w:val="FF0000"/>
                <w:sz w:val="20"/>
                <w:szCs w:val="20"/>
              </w:rPr>
              <w:t>20</w:t>
            </w:r>
            <w:r w:rsidRPr="0009430B">
              <w:rPr>
                <w:rFonts w:ascii="Arial" w:hAnsi="Arial" w:cs="Arial"/>
                <w:color w:val="FF0000"/>
                <w:sz w:val="20"/>
                <w:szCs w:val="20"/>
              </w:rPr>
              <w:t>=konačna ocjena</w:t>
            </w:r>
          </w:p>
        </w:tc>
      </w:tr>
      <w:tr w:rsidR="006031DB" w:rsidRPr="00E31856" w:rsidTr="001B3720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1B3720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6031DB" w:rsidRPr="00E31856" w:rsidTr="001B372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6031D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031DB" w:rsidRPr="00E31856" w:rsidRDefault="006031DB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Bianchi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, P.;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Labory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>, S. (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edited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.), 2006.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lastRenderedPageBreak/>
              <w:t>International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handbook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 on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Industrial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Policy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, Edward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Elgar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31856">
              <w:rPr>
                <w:rFonts w:ascii="Arial" w:hAnsi="Arial" w:cs="Arial"/>
                <w:sz w:val="20"/>
                <w:szCs w:val="20"/>
              </w:rPr>
              <w:t>Cheltenham</w:t>
            </w:r>
            <w:proofErr w:type="spellEnd"/>
            <w:r w:rsidRPr="00E31856">
              <w:rPr>
                <w:rFonts w:ascii="Arial" w:hAnsi="Arial" w:cs="Arial"/>
                <w:sz w:val="20"/>
                <w:szCs w:val="20"/>
              </w:rPr>
              <w:t>, UK.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031DB" w:rsidRPr="00E31856" w:rsidRDefault="004F3CE8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031DB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031DB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031DB" w:rsidRPr="00E31856" w:rsidRDefault="004C252E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6031DB" w:rsidRPr="00E31856" w:rsidTr="001B372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1B3720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031DB" w:rsidRPr="00E31856" w:rsidRDefault="006031DB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31856">
              <w:rPr>
                <w:rFonts w:ascii="Arial" w:hAnsi="Arial" w:cs="Arial"/>
                <w:bCs/>
                <w:sz w:val="20"/>
                <w:szCs w:val="20"/>
              </w:rPr>
              <w:t>Kassim</w:t>
            </w:r>
            <w:proofErr w:type="spellEnd"/>
            <w:r w:rsidRPr="00E31856">
              <w:rPr>
                <w:rFonts w:ascii="Arial" w:hAnsi="Arial" w:cs="Arial"/>
                <w:bCs/>
                <w:sz w:val="20"/>
                <w:szCs w:val="20"/>
              </w:rPr>
              <w:t xml:space="preserve">, H.; </w:t>
            </w:r>
            <w:proofErr w:type="spellStart"/>
            <w:r w:rsidRPr="00E31856">
              <w:rPr>
                <w:rFonts w:ascii="Arial" w:hAnsi="Arial" w:cs="Arial"/>
                <w:bCs/>
                <w:sz w:val="20"/>
                <w:szCs w:val="20"/>
              </w:rPr>
              <w:t>Menon</w:t>
            </w:r>
            <w:proofErr w:type="spellEnd"/>
            <w:r w:rsidRPr="00E31856">
              <w:rPr>
                <w:rFonts w:ascii="Arial" w:hAnsi="Arial" w:cs="Arial"/>
                <w:bCs/>
                <w:sz w:val="20"/>
                <w:szCs w:val="20"/>
              </w:rPr>
              <w:t>, A. (</w:t>
            </w:r>
            <w:proofErr w:type="spellStart"/>
            <w:r w:rsidRPr="00E31856">
              <w:rPr>
                <w:rFonts w:ascii="Arial" w:hAnsi="Arial" w:cs="Arial"/>
                <w:bCs/>
                <w:sz w:val="20"/>
                <w:szCs w:val="20"/>
              </w:rPr>
              <w:t>edited</w:t>
            </w:r>
            <w:proofErr w:type="spellEnd"/>
            <w:r w:rsidRPr="00E3185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Fonts w:ascii="Arial" w:hAnsi="Arial" w:cs="Arial"/>
                <w:bCs/>
                <w:sz w:val="20"/>
                <w:szCs w:val="20"/>
              </w:rPr>
              <w:t>by</w:t>
            </w:r>
            <w:proofErr w:type="spellEnd"/>
            <w:r w:rsidRPr="00E31856">
              <w:rPr>
                <w:rFonts w:ascii="Arial" w:hAnsi="Arial" w:cs="Arial"/>
                <w:bCs/>
                <w:sz w:val="20"/>
                <w:szCs w:val="20"/>
              </w:rPr>
              <w:t xml:space="preserve">), 2002. </w:t>
            </w:r>
            <w:proofErr w:type="spellStart"/>
            <w:r w:rsidRPr="00E31856">
              <w:rPr>
                <w:rFonts w:ascii="Arial" w:hAnsi="Arial" w:cs="Arial"/>
                <w:bCs/>
                <w:sz w:val="20"/>
                <w:szCs w:val="20"/>
              </w:rPr>
              <w:t>The</w:t>
            </w:r>
            <w:proofErr w:type="spellEnd"/>
            <w:r w:rsidRPr="00E3185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Fonts w:ascii="Arial" w:hAnsi="Arial" w:cs="Arial"/>
                <w:bCs/>
                <w:sz w:val="20"/>
                <w:szCs w:val="20"/>
              </w:rPr>
              <w:t>Europen</w:t>
            </w:r>
            <w:proofErr w:type="spellEnd"/>
            <w:r w:rsidRPr="00E31856">
              <w:rPr>
                <w:rFonts w:ascii="Arial" w:hAnsi="Arial" w:cs="Arial"/>
                <w:bCs/>
                <w:sz w:val="20"/>
                <w:szCs w:val="20"/>
              </w:rPr>
              <w:t xml:space="preserve"> Union </w:t>
            </w:r>
            <w:proofErr w:type="spellStart"/>
            <w:r w:rsidRPr="00E31856">
              <w:rPr>
                <w:rFonts w:ascii="Arial" w:hAnsi="Arial" w:cs="Arial"/>
                <w:bCs/>
                <w:sz w:val="20"/>
                <w:szCs w:val="20"/>
              </w:rPr>
              <w:t>and</w:t>
            </w:r>
            <w:proofErr w:type="spellEnd"/>
            <w:r w:rsidRPr="00E31856">
              <w:rPr>
                <w:rFonts w:ascii="Arial" w:hAnsi="Arial" w:cs="Arial"/>
                <w:bCs/>
                <w:sz w:val="20"/>
                <w:szCs w:val="20"/>
              </w:rPr>
              <w:t xml:space="preserve"> National </w:t>
            </w:r>
            <w:proofErr w:type="spellStart"/>
            <w:r w:rsidRPr="00E31856">
              <w:rPr>
                <w:rFonts w:ascii="Arial" w:hAnsi="Arial" w:cs="Arial"/>
                <w:bCs/>
                <w:sz w:val="20"/>
                <w:szCs w:val="20"/>
              </w:rPr>
              <w:t>Industrial</w:t>
            </w:r>
            <w:proofErr w:type="spellEnd"/>
            <w:r w:rsidRPr="00E3185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Fonts w:ascii="Arial" w:hAnsi="Arial" w:cs="Arial"/>
                <w:bCs/>
                <w:sz w:val="20"/>
                <w:szCs w:val="20"/>
              </w:rPr>
              <w:t>Policy</w:t>
            </w:r>
            <w:proofErr w:type="spellEnd"/>
            <w:r w:rsidRPr="00E31856">
              <w:rPr>
                <w:rFonts w:ascii="Arial" w:hAnsi="Arial" w:cs="Arial"/>
                <w:bCs/>
                <w:sz w:val="20"/>
                <w:szCs w:val="20"/>
              </w:rPr>
              <w:t xml:space="preserve">, Taylor &amp; </w:t>
            </w:r>
            <w:proofErr w:type="spellStart"/>
            <w:r w:rsidRPr="00E31856">
              <w:rPr>
                <w:rFonts w:ascii="Arial" w:hAnsi="Arial" w:cs="Arial"/>
                <w:bCs/>
                <w:sz w:val="20"/>
                <w:szCs w:val="20"/>
              </w:rPr>
              <w:t>Francis</w:t>
            </w:r>
            <w:proofErr w:type="spellEnd"/>
            <w:r w:rsidRPr="00E31856">
              <w:rPr>
                <w:rFonts w:ascii="Arial" w:hAnsi="Arial" w:cs="Arial"/>
                <w:bCs/>
                <w:sz w:val="20"/>
                <w:szCs w:val="20"/>
              </w:rPr>
              <w:t xml:space="preserve"> e-</w:t>
            </w:r>
            <w:proofErr w:type="spellStart"/>
            <w:r w:rsidRPr="00E31856">
              <w:rPr>
                <w:rFonts w:ascii="Arial" w:hAnsi="Arial" w:cs="Arial"/>
                <w:bCs/>
                <w:sz w:val="20"/>
                <w:szCs w:val="20"/>
              </w:rPr>
              <w:t>Library</w:t>
            </w:r>
            <w:proofErr w:type="spellEnd"/>
            <w:r w:rsidRPr="00E3185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031DB" w:rsidRPr="00E31856" w:rsidRDefault="004F3CE8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031DB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031DB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031DB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031DB" w:rsidRPr="00E31856" w:rsidRDefault="004C252E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6031DB" w:rsidRPr="00E31856" w:rsidTr="001B372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1B372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6031DB" w:rsidRPr="00E31856" w:rsidRDefault="006031DB" w:rsidP="001B372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031DB" w:rsidRPr="00E31856" w:rsidRDefault="006031DB" w:rsidP="006031DB">
            <w:pPr>
              <w:numPr>
                <w:ilvl w:val="3"/>
                <w:numId w:val="3"/>
              </w:numPr>
              <w:tabs>
                <w:tab w:val="clear" w:pos="2880"/>
                <w:tab w:val="num" w:pos="360"/>
              </w:tabs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E31856">
              <w:rPr>
                <w:rFonts w:ascii="Arial" w:hAnsi="Arial" w:cs="Arial"/>
                <w:bCs/>
                <w:sz w:val="20"/>
                <w:szCs w:val="20"/>
              </w:rPr>
              <w:t>Buigues</w:t>
            </w:r>
            <w:proofErr w:type="spellEnd"/>
            <w:r w:rsidRPr="00E31856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E31856">
              <w:rPr>
                <w:rFonts w:ascii="Arial" w:hAnsi="Arial" w:cs="Arial"/>
                <w:bCs/>
                <w:sz w:val="20"/>
                <w:szCs w:val="20"/>
              </w:rPr>
              <w:t>P.A</w:t>
            </w:r>
            <w:proofErr w:type="spellEnd"/>
            <w:r w:rsidRPr="00E31856">
              <w:rPr>
                <w:rFonts w:ascii="Arial" w:hAnsi="Arial" w:cs="Arial"/>
                <w:bCs/>
                <w:sz w:val="20"/>
                <w:szCs w:val="20"/>
              </w:rPr>
              <w:t xml:space="preserve">.; </w:t>
            </w:r>
            <w:proofErr w:type="spellStart"/>
            <w:r w:rsidRPr="00E31856">
              <w:rPr>
                <w:rFonts w:ascii="Arial" w:hAnsi="Arial" w:cs="Arial"/>
                <w:bCs/>
                <w:sz w:val="20"/>
                <w:szCs w:val="20"/>
              </w:rPr>
              <w:t>Sekkat</w:t>
            </w:r>
            <w:proofErr w:type="spellEnd"/>
            <w:r w:rsidRPr="00E31856">
              <w:rPr>
                <w:rFonts w:ascii="Arial" w:hAnsi="Arial" w:cs="Arial"/>
                <w:bCs/>
                <w:sz w:val="20"/>
                <w:szCs w:val="20"/>
              </w:rPr>
              <w:t>, K.(</w:t>
            </w:r>
            <w:proofErr w:type="spellStart"/>
            <w:r w:rsidRPr="00E31856">
              <w:rPr>
                <w:rFonts w:ascii="Arial" w:hAnsi="Arial" w:cs="Arial"/>
                <w:bCs/>
                <w:sz w:val="20"/>
                <w:szCs w:val="20"/>
              </w:rPr>
              <w:t>edited</w:t>
            </w:r>
            <w:proofErr w:type="spellEnd"/>
            <w:r w:rsidRPr="00E3185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Fonts w:ascii="Arial" w:hAnsi="Arial" w:cs="Arial"/>
                <w:bCs/>
                <w:sz w:val="20"/>
                <w:szCs w:val="20"/>
              </w:rPr>
              <w:t>by</w:t>
            </w:r>
            <w:proofErr w:type="spellEnd"/>
            <w:r w:rsidRPr="00E31856">
              <w:rPr>
                <w:rFonts w:ascii="Arial" w:hAnsi="Arial" w:cs="Arial"/>
                <w:bCs/>
                <w:sz w:val="20"/>
                <w:szCs w:val="20"/>
              </w:rPr>
              <w:t xml:space="preserve">), 2009. </w:t>
            </w:r>
            <w:proofErr w:type="spellStart"/>
            <w:r w:rsidRPr="00E31856">
              <w:rPr>
                <w:rFonts w:ascii="Arial" w:hAnsi="Arial" w:cs="Arial"/>
                <w:bCs/>
                <w:sz w:val="20"/>
                <w:szCs w:val="20"/>
              </w:rPr>
              <w:t>Industrial</w:t>
            </w:r>
            <w:proofErr w:type="spellEnd"/>
            <w:r w:rsidRPr="00E3185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Fonts w:ascii="Arial" w:hAnsi="Arial" w:cs="Arial"/>
                <w:bCs/>
                <w:sz w:val="20"/>
                <w:szCs w:val="20"/>
              </w:rPr>
              <w:t>Policy</w:t>
            </w:r>
            <w:proofErr w:type="spellEnd"/>
            <w:r w:rsidRPr="00E3185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Fonts w:ascii="Arial" w:hAnsi="Arial" w:cs="Arial"/>
                <w:bCs/>
                <w:sz w:val="20"/>
                <w:szCs w:val="20"/>
              </w:rPr>
              <w:t>in</w:t>
            </w:r>
            <w:proofErr w:type="spellEnd"/>
            <w:r w:rsidRPr="00E31856">
              <w:rPr>
                <w:rFonts w:ascii="Arial" w:hAnsi="Arial" w:cs="Arial"/>
                <w:bCs/>
                <w:sz w:val="20"/>
                <w:szCs w:val="20"/>
              </w:rPr>
              <w:t xml:space="preserve"> Europe, Japan </w:t>
            </w:r>
            <w:proofErr w:type="spellStart"/>
            <w:r w:rsidRPr="00E31856">
              <w:rPr>
                <w:rFonts w:ascii="Arial" w:hAnsi="Arial" w:cs="Arial"/>
                <w:bCs/>
                <w:sz w:val="20"/>
                <w:szCs w:val="20"/>
              </w:rPr>
              <w:t>and</w:t>
            </w:r>
            <w:proofErr w:type="spellEnd"/>
            <w:r w:rsidRPr="00E3185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Fonts w:ascii="Arial" w:hAnsi="Arial" w:cs="Arial"/>
                <w:bCs/>
                <w:sz w:val="20"/>
                <w:szCs w:val="20"/>
              </w:rPr>
              <w:t>the</w:t>
            </w:r>
            <w:proofErr w:type="spellEnd"/>
            <w:r w:rsidRPr="00E31856">
              <w:rPr>
                <w:rFonts w:ascii="Arial" w:hAnsi="Arial" w:cs="Arial"/>
                <w:bCs/>
                <w:sz w:val="20"/>
                <w:szCs w:val="20"/>
              </w:rPr>
              <w:t xml:space="preserve"> USA, </w:t>
            </w:r>
            <w:proofErr w:type="spellStart"/>
            <w:r w:rsidRPr="00E31856">
              <w:rPr>
                <w:rFonts w:ascii="Arial" w:hAnsi="Arial" w:cs="Arial"/>
                <w:bCs/>
                <w:sz w:val="20"/>
                <w:szCs w:val="20"/>
              </w:rPr>
              <w:t>Ammounts</w:t>
            </w:r>
            <w:proofErr w:type="spellEnd"/>
            <w:r w:rsidRPr="00E31856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E31856">
              <w:rPr>
                <w:rFonts w:ascii="Arial" w:hAnsi="Arial" w:cs="Arial"/>
                <w:bCs/>
                <w:sz w:val="20"/>
                <w:szCs w:val="20"/>
              </w:rPr>
              <w:t>Mechanisms</w:t>
            </w:r>
            <w:proofErr w:type="spellEnd"/>
            <w:r w:rsidRPr="00E3185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Fonts w:ascii="Arial" w:hAnsi="Arial" w:cs="Arial"/>
                <w:bCs/>
                <w:sz w:val="20"/>
                <w:szCs w:val="20"/>
              </w:rPr>
              <w:t>and</w:t>
            </w:r>
            <w:proofErr w:type="spellEnd"/>
            <w:r w:rsidRPr="00E3185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31856">
              <w:rPr>
                <w:rFonts w:ascii="Arial" w:hAnsi="Arial" w:cs="Arial"/>
                <w:bCs/>
                <w:sz w:val="20"/>
                <w:szCs w:val="20"/>
              </w:rPr>
              <w:t>Effectivennes</w:t>
            </w:r>
            <w:proofErr w:type="spellEnd"/>
            <w:r w:rsidRPr="00E31856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E31856">
              <w:rPr>
                <w:rFonts w:ascii="Arial" w:hAnsi="Arial" w:cs="Arial"/>
                <w:bCs/>
                <w:sz w:val="20"/>
                <w:szCs w:val="20"/>
              </w:rPr>
              <w:t>Palgrave</w:t>
            </w:r>
            <w:proofErr w:type="spellEnd"/>
            <w:r w:rsidRPr="00E31856">
              <w:rPr>
                <w:rFonts w:ascii="Arial" w:hAnsi="Arial" w:cs="Arial"/>
                <w:bCs/>
                <w:sz w:val="20"/>
                <w:szCs w:val="20"/>
              </w:rPr>
              <w:t xml:space="preserve"> Macmillan, New York. (dostupno na internim web stranicama kolegija u pdf formatu) </w:t>
            </w:r>
          </w:p>
          <w:p w:rsidR="006031DB" w:rsidRPr="00E31856" w:rsidRDefault="006031DB" w:rsidP="006031DB">
            <w:pPr>
              <w:numPr>
                <w:ilvl w:val="3"/>
                <w:numId w:val="3"/>
              </w:numPr>
              <w:tabs>
                <w:tab w:val="clear" w:pos="2880"/>
                <w:tab w:val="num" w:pos="360"/>
              </w:tabs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31856">
              <w:rPr>
                <w:rFonts w:ascii="Arial" w:hAnsi="Arial" w:cs="Arial"/>
                <w:bCs/>
                <w:sz w:val="20"/>
                <w:szCs w:val="20"/>
              </w:rPr>
              <w:t>web stranice: http://europa.eu, http://epp.eurostat.ec.europa.eu, www.oecd.org, www.wordbank.com;</w:t>
            </w:r>
          </w:p>
          <w:p w:rsidR="006031DB" w:rsidRPr="00E31856" w:rsidRDefault="006031DB" w:rsidP="006031DB">
            <w:pPr>
              <w:numPr>
                <w:ilvl w:val="3"/>
                <w:numId w:val="3"/>
              </w:numPr>
              <w:tabs>
                <w:tab w:val="clear" w:pos="2880"/>
                <w:tab w:val="num" w:pos="360"/>
              </w:tabs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31856">
              <w:rPr>
                <w:rFonts w:ascii="Arial" w:hAnsi="Arial" w:cs="Arial"/>
                <w:bCs/>
                <w:sz w:val="20"/>
                <w:szCs w:val="20"/>
              </w:rPr>
              <w:t>Odabrani aktualni stručni i znanstveni članci.</w:t>
            </w:r>
          </w:p>
        </w:tc>
      </w:tr>
      <w:tr w:rsidR="006031DB" w:rsidRPr="00E31856" w:rsidTr="001B372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1B372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031DB" w:rsidRPr="00E31856" w:rsidRDefault="006031DB" w:rsidP="006031DB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31856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6031DB" w:rsidRPr="00E31856" w:rsidRDefault="006031DB" w:rsidP="006031DB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31856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:rsidR="006031DB" w:rsidRPr="00E31856" w:rsidRDefault="006031DB" w:rsidP="006031DB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31856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6031DB" w:rsidRPr="00E31856" w:rsidRDefault="006031DB" w:rsidP="006031DB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31856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6031DB" w:rsidRPr="00E31856" w:rsidRDefault="006031DB" w:rsidP="006031DB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31856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6031DB" w:rsidRPr="00E31856" w:rsidTr="001B372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031DB" w:rsidRPr="00E31856" w:rsidRDefault="006031DB" w:rsidP="001B372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031DB" w:rsidRPr="00E31856" w:rsidRDefault="000854B6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</w:tbl>
    <w:p w:rsidR="005243EA" w:rsidRDefault="005243EA"/>
    <w:sectPr w:rsidR="005243EA" w:rsidSect="005243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28C" w:rsidRDefault="007A028C" w:rsidP="006031DB">
      <w:pPr>
        <w:spacing w:after="0" w:line="240" w:lineRule="auto"/>
      </w:pPr>
      <w:r>
        <w:separator/>
      </w:r>
    </w:p>
  </w:endnote>
  <w:endnote w:type="continuationSeparator" w:id="0">
    <w:p w:rsidR="007A028C" w:rsidRDefault="007A028C" w:rsidP="00603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1DB" w:rsidRDefault="006031D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1DB" w:rsidRPr="00613736" w:rsidRDefault="006031DB" w:rsidP="006031DB">
    <w:pPr>
      <w:pStyle w:val="Footer"/>
      <w:rPr>
        <w:sz w:val="20"/>
        <w:szCs w:val="20"/>
      </w:rPr>
    </w:pPr>
    <w:r w:rsidRPr="00613736">
      <w:rPr>
        <w:sz w:val="20"/>
        <w:szCs w:val="20"/>
      </w:rPr>
      <w:t>2015./2016.</w:t>
    </w:r>
  </w:p>
  <w:p w:rsidR="006031DB" w:rsidRPr="006031DB" w:rsidRDefault="006031DB">
    <w:pPr>
      <w:pStyle w:val="Footer"/>
      <w:rPr>
        <w:sz w:val="20"/>
        <w:szCs w:val="20"/>
      </w:rPr>
    </w:pPr>
    <w:r w:rsidRPr="00613736">
      <w:rPr>
        <w:sz w:val="20"/>
        <w:szCs w:val="20"/>
      </w:rPr>
      <w:t xml:space="preserve">18/09/2015-14. </w:t>
    </w:r>
    <w:proofErr w:type="spellStart"/>
    <w:r w:rsidRPr="00613736">
      <w:rPr>
        <w:sz w:val="20"/>
        <w:szCs w:val="20"/>
      </w:rPr>
      <w:t>Sj</w:t>
    </w:r>
    <w:proofErr w:type="spellEnd"/>
    <w:r w:rsidRPr="00613736">
      <w:rPr>
        <w:sz w:val="20"/>
        <w:szCs w:val="20"/>
      </w:rPr>
      <w:t>. Senata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1DB" w:rsidRDefault="006031D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28C" w:rsidRDefault="007A028C" w:rsidP="006031DB">
      <w:pPr>
        <w:spacing w:after="0" w:line="240" w:lineRule="auto"/>
      </w:pPr>
      <w:r>
        <w:separator/>
      </w:r>
    </w:p>
  </w:footnote>
  <w:footnote w:type="continuationSeparator" w:id="0">
    <w:p w:rsidR="007A028C" w:rsidRDefault="007A028C" w:rsidP="006031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1DB" w:rsidRDefault="006031D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1DB" w:rsidRDefault="006031D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1DB" w:rsidRDefault="006031D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64836"/>
    <w:multiLevelType w:val="hybridMultilevel"/>
    <w:tmpl w:val="F892A114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F2955B6"/>
    <w:multiLevelType w:val="hybridMultilevel"/>
    <w:tmpl w:val="DBBEA2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745A0B"/>
    <w:multiLevelType w:val="hybridMultilevel"/>
    <w:tmpl w:val="2434279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31DB"/>
    <w:rsid w:val="000854B6"/>
    <w:rsid w:val="0008559A"/>
    <w:rsid w:val="0009430B"/>
    <w:rsid w:val="001F76AA"/>
    <w:rsid w:val="00223D68"/>
    <w:rsid w:val="00236740"/>
    <w:rsid w:val="002E1E23"/>
    <w:rsid w:val="00361AD2"/>
    <w:rsid w:val="004877C7"/>
    <w:rsid w:val="004B284D"/>
    <w:rsid w:val="004C252E"/>
    <w:rsid w:val="004D58A4"/>
    <w:rsid w:val="004F3CE8"/>
    <w:rsid w:val="0051374E"/>
    <w:rsid w:val="005243EA"/>
    <w:rsid w:val="005516CD"/>
    <w:rsid w:val="006031DB"/>
    <w:rsid w:val="006B7070"/>
    <w:rsid w:val="006E1731"/>
    <w:rsid w:val="00735317"/>
    <w:rsid w:val="007A028C"/>
    <w:rsid w:val="00883D5A"/>
    <w:rsid w:val="008F2497"/>
    <w:rsid w:val="009022CF"/>
    <w:rsid w:val="0096154B"/>
    <w:rsid w:val="00AE76E3"/>
    <w:rsid w:val="00B71E05"/>
    <w:rsid w:val="00B85EAB"/>
    <w:rsid w:val="00BD742C"/>
    <w:rsid w:val="00C02022"/>
    <w:rsid w:val="00C31D96"/>
    <w:rsid w:val="00C7367C"/>
    <w:rsid w:val="00D07110"/>
    <w:rsid w:val="00D40416"/>
    <w:rsid w:val="00E602AE"/>
    <w:rsid w:val="00EB49B2"/>
    <w:rsid w:val="00ED1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1D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6031DB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6031DB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6031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031D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6031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031DB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4877C7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1032</Words>
  <Characters>5885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3</cp:revision>
  <cp:lastPrinted>2018-05-29T10:53:00Z</cp:lastPrinted>
  <dcterms:created xsi:type="dcterms:W3CDTF">2018-06-12T07:31:00Z</dcterms:created>
  <dcterms:modified xsi:type="dcterms:W3CDTF">2018-07-04T08:13:00Z</dcterms:modified>
</cp:coreProperties>
</file>